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Course outline for CE 317: Structural Mechanics 2</w:t>
      </w: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Instructor:</w:t>
      </w:r>
      <w:r>
        <w:rPr>
          <w:b w:val="0"/>
          <w:bCs w:val="0"/>
          <w:rtl w:val="0"/>
          <w:lang w:val="en-US"/>
        </w:rPr>
        <w:t xml:space="preserve"> Mandar M. Inamdar</w:t>
      </w: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Office:</w:t>
      </w:r>
      <w:r>
        <w:rPr>
          <w:b w:val="0"/>
          <w:bCs w:val="0"/>
          <w:rtl w:val="0"/>
          <w:lang w:val="en-US"/>
        </w:rPr>
        <w:t xml:space="preserve"> 136 Civil Engineering Department</w:t>
      </w: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 xml:space="preserve">Course website: </w:t>
      </w:r>
      <w:hyperlink r:id="rId4" w:history="1">
        <w:r>
          <w:rPr>
            <w:rStyle w:val="Hyperlink.0"/>
            <w:b w:val="1"/>
            <w:bCs w:val="1"/>
            <w:rtl w:val="0"/>
            <w:lang w:val="en-US"/>
          </w:rPr>
          <w:t>http://www.civil.iitb.ac.in/~minamdar/ce317/</w:t>
        </w:r>
      </w:hyperlink>
    </w:p>
    <w:p>
      <w:pPr>
        <w:pStyle w:val="Body"/>
        <w:jc w:val="lef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The website will be regularly updated</w:t>
      </w: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 xml:space="preserve">Hours: </w:t>
      </w:r>
      <w:r>
        <w:rPr>
          <w:rtl w:val="0"/>
        </w:rPr>
        <w:t xml:space="preserve">Two 1 </w:t>
      </w:r>
      <w:r>
        <w:rPr>
          <w:rtl w:val="0"/>
          <w:lang w:val="en-US"/>
        </w:rPr>
        <w:t>hour lectures and one 2 hour tutorial. Times of tutorial to be decided.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Tentative Format of Lectures:</w:t>
      </w:r>
    </w:p>
    <w:tbl>
      <w:tblPr>
        <w:tblW w:w="784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703"/>
        <w:gridCol w:w="3601"/>
        <w:gridCol w:w="1145"/>
        <w:gridCol w:w="2397"/>
      </w:tblGrid>
      <w:tr>
        <w:tblPrEx>
          <w:shd w:val="clear" w:color="auto" w:fill="ffffff"/>
        </w:tblPrEx>
        <w:trPr>
          <w:trHeight w:val="965" w:hRule="atLeast"/>
        </w:trPr>
        <w:tc>
          <w:tcPr>
            <w:tcW w:type="dxa" w:w="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/>
                <w:b w:val="1"/>
                <w:bCs w:val="1"/>
                <w:rtl w:val="0"/>
              </w:rPr>
              <w:t>Sr. No.</w:t>
            </w:r>
          </w:p>
        </w:tc>
        <w:tc>
          <w:tcPr>
            <w:tcW w:type="dxa" w:w="36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/>
                <w:b w:val="1"/>
                <w:bCs w:val="1"/>
                <w:rtl w:val="0"/>
              </w:rPr>
              <w:t>Topic</w:t>
            </w:r>
          </w:p>
        </w:tc>
        <w:tc>
          <w:tcPr>
            <w:tcW w:type="dxa" w:w="1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b w:val="1"/>
                <w:bCs w:val="1"/>
                <w:rtl w:val="0"/>
              </w:rPr>
              <w:t>Number of Lectures  + Tutorial</w:t>
            </w:r>
          </w:p>
        </w:tc>
        <w:tc>
          <w:tcPr>
            <w:tcW w:type="dxa" w:w="2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"/>
                <w:b w:val="1"/>
                <w:bCs w:val="1"/>
                <w:rtl w:val="0"/>
              </w:rPr>
              <w:t>Remarks</w:t>
            </w:r>
          </w:p>
        </w:tc>
      </w:tr>
      <w:tr>
        <w:tblPrEx>
          <w:shd w:val="clear" w:color="auto" w:fill="ffffff"/>
        </w:tblPrEx>
        <w:trPr>
          <w:trHeight w:val="485" w:hRule="atLeast"/>
        </w:trPr>
        <w:tc>
          <w:tcPr>
            <w:tcW w:type="dxa" w:w="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6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Revision of Structural Mechanics-1</w:t>
            </w:r>
          </w:p>
        </w:tc>
        <w:tc>
          <w:tcPr>
            <w:tcW w:type="dxa" w:w="1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  <w:tc>
          <w:tcPr>
            <w:tcW w:type="dxa" w:w="2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Flexibility method for Truss and beams</w:t>
            </w:r>
          </w:p>
        </w:tc>
      </w:tr>
      <w:tr>
        <w:tblPrEx>
          <w:shd w:val="clear" w:color="auto" w:fill="ffffff"/>
        </w:tblPrEx>
        <w:trPr>
          <w:trHeight w:val="485" w:hRule="atLeast"/>
        </w:trPr>
        <w:tc>
          <w:tcPr>
            <w:tcW w:type="dxa" w:w="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2</w:t>
            </w:r>
          </w:p>
        </w:tc>
        <w:tc>
          <w:tcPr>
            <w:tcW w:type="dxa" w:w="36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Introduction to Displacement Method + RISA-2D</w:t>
            </w:r>
          </w:p>
        </w:tc>
        <w:tc>
          <w:tcPr>
            <w:tcW w:type="dxa" w:w="1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2</w:t>
            </w:r>
          </w:p>
        </w:tc>
        <w:tc>
          <w:tcPr>
            <w:tcW w:type="dxa" w:w="2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Helvetica" w:cs="Arial Unicode MS" w:hAnsi="Arial Unicode MS" w:eastAsia="Arial Unicode MS"/>
                <w:rtl w:val="0"/>
              </w:rPr>
              <w:t>Fixed end moments etc.</w:t>
            </w:r>
          </w:p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Topics-1 and 2 (1 week)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3</w:t>
            </w:r>
          </w:p>
        </w:tc>
        <w:tc>
          <w:tcPr>
            <w:tcW w:type="dxa" w:w="36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Slope deflection method</w:t>
            </w:r>
          </w:p>
        </w:tc>
        <w:tc>
          <w:tcPr>
            <w:tcW w:type="dxa" w:w="1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4 + 2</w:t>
            </w:r>
          </w:p>
        </w:tc>
        <w:tc>
          <w:tcPr>
            <w:tcW w:type="dxa" w:w="2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2 weeks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4</w:t>
            </w:r>
          </w:p>
        </w:tc>
        <w:tc>
          <w:tcPr>
            <w:tcW w:type="dxa" w:w="36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Moment distribution method</w:t>
            </w:r>
          </w:p>
        </w:tc>
        <w:tc>
          <w:tcPr>
            <w:tcW w:type="dxa" w:w="1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4 + 2</w:t>
            </w:r>
          </w:p>
        </w:tc>
        <w:tc>
          <w:tcPr>
            <w:tcW w:type="dxa" w:w="2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2 weeks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5</w:t>
            </w:r>
          </w:p>
        </w:tc>
        <w:tc>
          <w:tcPr>
            <w:tcW w:type="dxa" w:w="36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Approximate Methods</w:t>
            </w:r>
          </w:p>
        </w:tc>
        <w:tc>
          <w:tcPr>
            <w:tcW w:type="dxa" w:w="1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 xml:space="preserve"> 2 + 1</w:t>
            </w:r>
          </w:p>
        </w:tc>
        <w:tc>
          <w:tcPr>
            <w:tcW w:type="dxa" w:w="2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1 week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6</w:t>
            </w:r>
          </w:p>
        </w:tc>
        <w:tc>
          <w:tcPr>
            <w:tcW w:type="dxa" w:w="36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Introduction to matrix methods</w:t>
            </w:r>
          </w:p>
        </w:tc>
        <w:tc>
          <w:tcPr>
            <w:tcW w:type="dxa" w:w="1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1</w:t>
            </w:r>
          </w:p>
        </w:tc>
        <w:tc>
          <w:tcPr>
            <w:tcW w:type="dxa" w:w="2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7</w:t>
            </w:r>
          </w:p>
        </w:tc>
        <w:tc>
          <w:tcPr>
            <w:tcW w:type="dxa" w:w="36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Stiffness method for 2D Truss</w:t>
            </w:r>
          </w:p>
        </w:tc>
        <w:tc>
          <w:tcPr>
            <w:tcW w:type="dxa" w:w="1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4 + 2</w:t>
            </w:r>
          </w:p>
        </w:tc>
        <w:tc>
          <w:tcPr>
            <w:tcW w:type="dxa" w:w="2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2 weeks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8</w:t>
            </w:r>
          </w:p>
        </w:tc>
        <w:tc>
          <w:tcPr>
            <w:tcW w:type="dxa" w:w="36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Stiffness method for Beams</w:t>
            </w:r>
          </w:p>
        </w:tc>
        <w:tc>
          <w:tcPr>
            <w:tcW w:type="dxa" w:w="1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2 + 1</w:t>
            </w:r>
          </w:p>
        </w:tc>
        <w:tc>
          <w:tcPr>
            <w:tcW w:type="dxa" w:w="2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1 week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9</w:t>
            </w:r>
          </w:p>
        </w:tc>
        <w:tc>
          <w:tcPr>
            <w:tcW w:type="dxa" w:w="36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Stiffness method for 2D Frames</w:t>
            </w:r>
          </w:p>
        </w:tc>
        <w:tc>
          <w:tcPr>
            <w:tcW w:type="dxa" w:w="1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4 + 2</w:t>
            </w:r>
          </w:p>
        </w:tc>
        <w:tc>
          <w:tcPr>
            <w:tcW w:type="dxa" w:w="2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2 weeks</w:t>
            </w:r>
          </w:p>
        </w:tc>
      </w:tr>
      <w:tr>
        <w:tblPrEx>
          <w:shd w:val="clear" w:color="auto" w:fill="ffffff"/>
        </w:tblPrEx>
        <w:trPr>
          <w:trHeight w:val="279" w:hRule="atLeast"/>
        </w:trPr>
        <w:tc>
          <w:tcPr>
            <w:tcW w:type="dxa" w:w="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10</w:t>
            </w:r>
          </w:p>
        </w:tc>
        <w:tc>
          <w:tcPr>
            <w:tcW w:type="dxa" w:w="36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Generalized flexibility metthod</w:t>
            </w:r>
          </w:p>
        </w:tc>
        <w:tc>
          <w:tcPr>
            <w:tcW w:type="dxa" w:w="1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/>
                <w:rtl w:val="0"/>
              </w:rPr>
              <w:t>2 + 1</w:t>
            </w:r>
          </w:p>
        </w:tc>
        <w:tc>
          <w:tcPr>
            <w:tcW w:type="dxa" w:w="23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1 week</w:t>
            </w:r>
          </w:p>
        </w:tc>
      </w:tr>
    </w:tbl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Course Text:</w:t>
      </w:r>
    </w:p>
    <w:p>
      <w:pPr>
        <w:pStyle w:val="Body"/>
        <w:jc w:val="left"/>
      </w:pPr>
      <w:r>
        <w:rPr>
          <w:rtl w:val="0"/>
          <w:lang w:val="en-US"/>
        </w:rPr>
        <w:t xml:space="preserve">Class notes will be sufficient. There are many excellent books by Indian and Foreign authors. However, </w:t>
      </w:r>
      <w:r>
        <w:rPr>
          <w:rtl w:val="0"/>
          <w:lang w:val="en-US"/>
        </w:rPr>
        <w:t>with Leet et al. as my main text</w:t>
      </w:r>
      <w:r>
        <w:rPr>
          <w:rtl w:val="0"/>
          <w:lang w:val="en-US"/>
        </w:rPr>
        <w:t>, I will use the following texts as basis for my lectures,</w:t>
      </w:r>
    </w:p>
    <w:p>
      <w:pPr>
        <w:pStyle w:val="Body"/>
        <w:numPr>
          <w:ilvl w:val="0"/>
          <w:numId w:val="2"/>
        </w:numPr>
        <w:ind w:left="360"/>
        <w:jc w:val="left"/>
        <w:rPr>
          <w:position w:val="0"/>
        </w:rPr>
      </w:pPr>
      <w:r>
        <w:rPr>
          <w:rtl w:val="0"/>
          <w:lang w:val="en-US"/>
        </w:rPr>
        <w:t xml:space="preserve">Kenneth Leet et al., Structural Analysis, McGraw Hill, 3rd Edition. (Rs.750 on </w:t>
      </w:r>
      <w:hyperlink r:id="rId5" w:history="1">
        <w:r>
          <w:rPr>
            <w:rStyle w:val="Hyperlink.0"/>
            <w:rtl w:val="0"/>
            <w:lang w:val="en-US"/>
          </w:rPr>
          <w:t>flipkart.com</w:t>
        </w:r>
      </w:hyperlink>
      <w:r>
        <w:rPr>
          <w:rtl w:val="0"/>
          <w:lang w:val="en-US"/>
        </w:rPr>
        <w:t>)</w:t>
      </w:r>
    </w:p>
    <w:p>
      <w:pPr>
        <w:pStyle w:val="Body"/>
        <w:numPr>
          <w:ilvl w:val="0"/>
          <w:numId w:val="2"/>
        </w:numPr>
        <w:ind w:left="360"/>
        <w:jc w:val="left"/>
        <w:rPr>
          <w:position w:val="0"/>
        </w:rPr>
      </w:pPr>
      <w:r>
        <w:rPr>
          <w:rtl w:val="0"/>
          <w:lang w:val="en-US"/>
        </w:rPr>
        <w:t>Negi and Jangid, Structural Analysis, TMH Outline Series. (currently out-of-print)</w:t>
      </w:r>
    </w:p>
    <w:p>
      <w:pPr>
        <w:pStyle w:val="Body"/>
        <w:numPr>
          <w:ilvl w:val="0"/>
          <w:numId w:val="2"/>
        </w:numPr>
        <w:ind w:left="360"/>
        <w:jc w:val="left"/>
        <w:rPr>
          <w:position w:val="0"/>
        </w:rPr>
      </w:pPr>
      <w:r>
        <w:rPr>
          <w:rtl w:val="0"/>
          <w:lang w:val="en-US"/>
        </w:rPr>
        <w:t xml:space="preserve">R. C. Hibbeler, , Structural Analysis, Pearson Education, 6th Edition (Rs.600 on </w:t>
      </w:r>
      <w:hyperlink r:id="rId6" w:history="1">
        <w:r>
          <w:rPr>
            <w:rStyle w:val="Hyperlink.0"/>
            <w:rtl w:val="0"/>
            <w:lang w:val="en-US"/>
          </w:rPr>
          <w:t>flipkart.com</w:t>
        </w:r>
      </w:hyperlink>
      <w:r>
        <w:rPr>
          <w:rtl w:val="0"/>
          <w:lang w:val="en-US"/>
        </w:rPr>
        <w:t>)</w:t>
      </w:r>
    </w:p>
    <w:p>
      <w:pPr>
        <w:pStyle w:val="Body"/>
        <w:numPr>
          <w:ilvl w:val="0"/>
          <w:numId w:val="2"/>
        </w:numPr>
        <w:ind w:left="360"/>
        <w:jc w:val="left"/>
        <w:rPr>
          <w:position w:val="0"/>
        </w:rPr>
      </w:pPr>
      <w:r>
        <w:rPr>
          <w:rtl w:val="0"/>
          <w:lang w:val="en-US"/>
        </w:rPr>
        <w:t xml:space="preserve">Harry H. West, Fundamentals of Structural Analysis, Wiley India, 2nd Edition (Rs.500 on </w:t>
      </w:r>
      <w:hyperlink r:id="rId7" w:history="1">
        <w:r>
          <w:rPr>
            <w:rStyle w:val="Hyperlink.0"/>
            <w:rtl w:val="0"/>
            <w:lang w:val="en-US"/>
          </w:rPr>
          <w:t>flipkart.com</w:t>
        </w:r>
      </w:hyperlink>
      <w:r>
        <w:rPr>
          <w:rtl w:val="0"/>
          <w:lang w:val="en-US"/>
        </w:rPr>
        <w:t>)</w:t>
      </w:r>
    </w:p>
    <w:p>
      <w:pPr>
        <w:pStyle w:val="Body"/>
        <w:jc w:val="left"/>
      </w:pPr>
      <w:r>
        <w:rPr>
          <w:rtl w:val="0"/>
          <w:lang w:val="en-US"/>
        </w:rPr>
        <w:t>You may purchase one or more books for improving your understanding.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Software:</w:t>
      </w:r>
    </w:p>
    <w:p>
      <w:pPr>
        <w:pStyle w:val="Body"/>
        <w:jc w:val="left"/>
      </w:pPr>
      <w:r>
        <w:rPr>
          <w:rtl w:val="0"/>
          <w:lang w:val="en-US"/>
        </w:rPr>
        <w:t xml:space="preserve">I will extensively supplement the course material with solving the problems using </w:t>
      </w:r>
      <w:r>
        <w:rPr>
          <w:b w:val="1"/>
          <w:bCs w:val="1"/>
          <w:rtl w:val="0"/>
          <w:lang w:val="en-US"/>
        </w:rPr>
        <w:t>RISA-2D</w:t>
      </w:r>
      <w:r>
        <w:rPr>
          <w:rtl w:val="0"/>
          <w:lang w:val="en-US"/>
        </w:rPr>
        <w:t>. There is a free student edition with upper limit of 50 elements to solve almost all 2D problems involving trusses, beams and frames. This is available as a part of the text Leet et al., and can also be downloaded directly from the course-website. If you are already familiar with some other software, such as SAP2000, etc., feel free to use that instead.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Evaluation Scheme:</w:t>
      </w:r>
    </w:p>
    <w:p>
      <w:pPr>
        <w:pStyle w:val="Body"/>
        <w:jc w:val="left"/>
      </w:pPr>
      <w:r>
        <w:rPr>
          <w:rtl w:val="0"/>
          <w:lang w:val="en-US"/>
        </w:rPr>
        <w:t>Quiz-1: 10% (August end)</w:t>
      </w:r>
    </w:p>
    <w:p>
      <w:pPr>
        <w:pStyle w:val="Body"/>
        <w:jc w:val="left"/>
      </w:pPr>
      <w:r>
        <w:rPr>
          <w:rtl w:val="0"/>
          <w:lang w:val="en-US"/>
        </w:rPr>
        <w:t>Midsem: 30% (September)</w:t>
      </w:r>
    </w:p>
    <w:p>
      <w:pPr>
        <w:pStyle w:val="Body"/>
        <w:jc w:val="left"/>
      </w:pPr>
      <w:r>
        <w:rPr>
          <w:rtl w:val="0"/>
          <w:lang w:val="en-US"/>
        </w:rPr>
        <w:t>Quiz-2: 10% (October end)</w:t>
      </w:r>
    </w:p>
    <w:p>
      <w:pPr>
        <w:pStyle w:val="Body"/>
        <w:jc w:val="left"/>
      </w:pPr>
      <w:r>
        <w:rPr>
          <w:rtl w:val="0"/>
          <w:lang w:val="en-US"/>
        </w:rPr>
        <w:t>Endsem: 50% (November)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This is only a tentative scheme. There may be some modifications as the semester progresses.</w:t>
      </w:r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civil.iitb.ac.in/~minamdar/ce317/" TargetMode="External"/><Relationship Id="rId5" Type="http://schemas.openxmlformats.org/officeDocument/2006/relationships/hyperlink" Target="http://flipkart.com" TargetMode="External"/><Relationship Id="rId6" Type="http://schemas.openxmlformats.org/officeDocument/2006/relationships/hyperlink" Target="http://flipkart.com" TargetMode="External"/><Relationship Id="rId7" Type="http://schemas.openxmlformats.org/officeDocument/2006/relationships/hyperlink" Target="http://flipkart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